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E6E3" w14:textId="2031FCD9" w:rsidR="001A78C6" w:rsidRDefault="001A78C6" w:rsidP="001A78C6">
      <w:pPr>
        <w:rPr>
          <w:b/>
          <w:bCs/>
        </w:rPr>
      </w:pPr>
      <w:r>
        <w:rPr>
          <w:b/>
          <w:bCs/>
        </w:rPr>
        <w:t>BIJLAGE : Om welke 14 allergenen gaat het?</w:t>
      </w:r>
    </w:p>
    <w:p w14:paraId="681BEEF7" w14:textId="77777777" w:rsidR="001A78C6" w:rsidRDefault="001A78C6" w:rsidP="001A78C6">
      <w:r>
        <w:t xml:space="preserve">Het allergenenbeleid gaat over de </w:t>
      </w:r>
      <w:r>
        <w:rPr>
          <w:b/>
          <w:bCs/>
        </w:rPr>
        <w:t>voedselveiligheid</w:t>
      </w:r>
      <w:r>
        <w:t xml:space="preserve"> van onze leden en gasten. A</w:t>
      </w:r>
      <w:r>
        <w:rPr>
          <w:rFonts w:ascii="Calibri" w:hAnsi="Calibri" w:cs="Calibri"/>
          <w:color w:val="000000"/>
        </w:rPr>
        <w:t>llergenen zijn stoffen in levensmiddelen waar consumenten ernstig ziek van kunnen worden. </w:t>
      </w:r>
      <w:r>
        <w:t>De</w:t>
      </w:r>
      <w:r>
        <w:t xml:space="preserve"> </w:t>
      </w:r>
      <w:r>
        <w:rPr>
          <w:b/>
          <w:bCs/>
        </w:rPr>
        <w:t>Europese verordening 1169/2011</w:t>
      </w:r>
      <w:r>
        <w:t xml:space="preserve"> </w:t>
      </w:r>
      <w:r>
        <w:t xml:space="preserve">noemt specifiek 14 allergenen. </w:t>
      </w:r>
    </w:p>
    <w:p w14:paraId="00A08868" w14:textId="77777777" w:rsidR="001A78C6" w:rsidRPr="001A78C6" w:rsidRDefault="001A78C6" w:rsidP="001A78C6">
      <w:pPr>
        <w:rPr>
          <w:b/>
          <w:bCs/>
        </w:rPr>
      </w:pPr>
      <w:r w:rsidRPr="001A78C6">
        <w:rPr>
          <w:b/>
          <w:bCs/>
        </w:rPr>
        <w:t>1. Glutenbevattende granen.</w:t>
      </w:r>
    </w:p>
    <w:p w14:paraId="299DADAA" w14:textId="77777777" w:rsidR="001A78C6" w:rsidRDefault="001A78C6" w:rsidP="001A78C6">
      <w:r>
        <w:t xml:space="preserve">Het gaat om tarwe (zoals spelt en </w:t>
      </w:r>
      <w:proofErr w:type="spellStart"/>
      <w:r>
        <w:t>khorasantarwe</w:t>
      </w:r>
      <w:proofErr w:type="spellEnd"/>
      <w:r>
        <w:t>), rogge, gerst, haver of de hybride soorten daarvan. En om producten op basis van glutenbevattende granen, met uitzondering van:</w:t>
      </w:r>
    </w:p>
    <w:p w14:paraId="211C08DC" w14:textId="77777777" w:rsidR="001A78C6" w:rsidRDefault="001A78C6" w:rsidP="001A78C6">
      <w:pPr>
        <w:pStyle w:val="Lijstalinea"/>
        <w:numPr>
          <w:ilvl w:val="0"/>
          <w:numId w:val="1"/>
        </w:numPr>
      </w:pPr>
      <w:r>
        <w:t>glucosestroop op basis van tarwe, met inbegrip van dextrose</w:t>
      </w:r>
    </w:p>
    <w:p w14:paraId="4B8CA472" w14:textId="77777777" w:rsidR="001A78C6" w:rsidRDefault="001A78C6" w:rsidP="001A78C6">
      <w:pPr>
        <w:pStyle w:val="Lijstalinea"/>
        <w:numPr>
          <w:ilvl w:val="0"/>
          <w:numId w:val="1"/>
        </w:numPr>
      </w:pPr>
      <w:proofErr w:type="spellStart"/>
      <w:r>
        <w:t>maltodextrinen</w:t>
      </w:r>
      <w:proofErr w:type="spellEnd"/>
      <w:r>
        <w:t xml:space="preserve"> op basis van tarwe</w:t>
      </w:r>
    </w:p>
    <w:p w14:paraId="6D8D744D" w14:textId="77777777" w:rsidR="001A78C6" w:rsidRDefault="001A78C6" w:rsidP="001A78C6">
      <w:pPr>
        <w:pStyle w:val="Lijstalinea"/>
        <w:numPr>
          <w:ilvl w:val="0"/>
          <w:numId w:val="1"/>
        </w:numPr>
      </w:pPr>
      <w:r>
        <w:t>glucosestroop op basis van gerst</w:t>
      </w:r>
    </w:p>
    <w:p w14:paraId="66B3B00C" w14:textId="77777777" w:rsidR="001A78C6" w:rsidRDefault="001A78C6" w:rsidP="001A78C6">
      <w:pPr>
        <w:pStyle w:val="Lijstalinea"/>
        <w:numPr>
          <w:ilvl w:val="0"/>
          <w:numId w:val="1"/>
        </w:numPr>
      </w:pPr>
      <w:r>
        <w:t>granen die worden gebruikt om alcoholhoudende distillaten te maken, zoals ethylalcohol uit landbouwproducten</w:t>
      </w:r>
    </w:p>
    <w:p w14:paraId="1675A2CA" w14:textId="77777777" w:rsidR="001A78C6" w:rsidRPr="001A78C6" w:rsidRDefault="001A78C6" w:rsidP="001A78C6">
      <w:pPr>
        <w:rPr>
          <w:b/>
          <w:bCs/>
        </w:rPr>
      </w:pPr>
      <w:r w:rsidRPr="001A78C6">
        <w:rPr>
          <w:b/>
          <w:bCs/>
        </w:rPr>
        <w:t>2. Schaaldieren en producten op basis van schaaldieren (bijvoorbeeld kreeft, garnalen en krab).</w:t>
      </w:r>
    </w:p>
    <w:p w14:paraId="39F2DE79" w14:textId="77777777" w:rsidR="001A78C6" w:rsidRDefault="001A78C6" w:rsidP="001A78C6">
      <w:r w:rsidRPr="001A78C6">
        <w:rPr>
          <w:b/>
          <w:bCs/>
        </w:rPr>
        <w:t>3. Eieren en producten op basis van eieren</w:t>
      </w:r>
      <w:r>
        <w:t xml:space="preserve"> (bedoeld zijn de eieren van alle gekweekte vogels, dus ook bijvoorbeeld kwarteleieren).</w:t>
      </w:r>
    </w:p>
    <w:p w14:paraId="354D9F8D" w14:textId="77777777" w:rsidR="001A78C6" w:rsidRPr="001A78C6" w:rsidRDefault="001A78C6" w:rsidP="001A78C6">
      <w:pPr>
        <w:rPr>
          <w:b/>
          <w:bCs/>
        </w:rPr>
      </w:pPr>
      <w:r w:rsidRPr="001A78C6">
        <w:rPr>
          <w:b/>
          <w:bCs/>
        </w:rPr>
        <w:t xml:space="preserve">4. Vis en producten op basis van vis. </w:t>
      </w:r>
    </w:p>
    <w:p w14:paraId="7DEEA4A8" w14:textId="77777777" w:rsidR="001A78C6" w:rsidRDefault="001A78C6" w:rsidP="001A78C6">
      <w:r>
        <w:t>Uitzonderingen zijn:</w:t>
      </w:r>
    </w:p>
    <w:p w14:paraId="472FC953" w14:textId="77777777" w:rsidR="001A78C6" w:rsidRDefault="001A78C6" w:rsidP="001A78C6">
      <w:pPr>
        <w:pStyle w:val="Lijstalinea"/>
        <w:numPr>
          <w:ilvl w:val="0"/>
          <w:numId w:val="2"/>
        </w:numPr>
      </w:pPr>
      <w:r>
        <w:t>visgelatine die wordt gebruikt als drager voor vitamine- of carotenoïdenpreparaten</w:t>
      </w:r>
    </w:p>
    <w:p w14:paraId="0F4B5E94" w14:textId="77777777" w:rsidR="001A78C6" w:rsidRDefault="001A78C6" w:rsidP="001A78C6">
      <w:pPr>
        <w:pStyle w:val="Lijstalinea"/>
        <w:numPr>
          <w:ilvl w:val="0"/>
          <w:numId w:val="2"/>
        </w:numPr>
      </w:pPr>
      <w:r>
        <w:t>visgelatine of vislijm die wordt gebruikt als klaringsmiddel in bier en wijn</w:t>
      </w:r>
    </w:p>
    <w:p w14:paraId="59781D0B" w14:textId="77777777" w:rsidR="001A78C6" w:rsidRPr="001A78C6" w:rsidRDefault="001A78C6" w:rsidP="001A78C6">
      <w:pPr>
        <w:rPr>
          <w:b/>
          <w:bCs/>
        </w:rPr>
      </w:pPr>
      <w:r w:rsidRPr="001A78C6">
        <w:rPr>
          <w:b/>
          <w:bCs/>
        </w:rPr>
        <w:t>5. Pinda's (aardnoten) en producten op basis van pinda's</w:t>
      </w:r>
    </w:p>
    <w:p w14:paraId="6FFF218F" w14:textId="77777777" w:rsidR="001A78C6" w:rsidRPr="001A78C6" w:rsidRDefault="001A78C6" w:rsidP="001A78C6">
      <w:pPr>
        <w:rPr>
          <w:b/>
          <w:bCs/>
        </w:rPr>
      </w:pPr>
      <w:r w:rsidRPr="001A78C6">
        <w:rPr>
          <w:b/>
          <w:bCs/>
        </w:rPr>
        <w:t>6. Soja en producten op basis van soja</w:t>
      </w:r>
    </w:p>
    <w:p w14:paraId="29B760BD" w14:textId="77777777" w:rsidR="001A78C6" w:rsidRDefault="001A78C6" w:rsidP="001A78C6">
      <w:r>
        <w:t>Uitzonderingen zijn:</w:t>
      </w:r>
    </w:p>
    <w:p w14:paraId="7B06FAD0" w14:textId="77777777" w:rsidR="001A78C6" w:rsidRDefault="001A78C6" w:rsidP="001A78C6">
      <w:pPr>
        <w:pStyle w:val="Lijstalinea"/>
        <w:numPr>
          <w:ilvl w:val="0"/>
          <w:numId w:val="3"/>
        </w:numPr>
      </w:pPr>
      <w:r>
        <w:t xml:space="preserve">volledig geraffineerde sojaolie en </w:t>
      </w:r>
      <w:proofErr w:type="spellStart"/>
      <w:r>
        <w:t>sojavet</w:t>
      </w:r>
      <w:proofErr w:type="spellEnd"/>
    </w:p>
    <w:p w14:paraId="55D0FAB1" w14:textId="77777777" w:rsidR="001A78C6" w:rsidRDefault="001A78C6" w:rsidP="001A78C6">
      <w:pPr>
        <w:pStyle w:val="Lijstalinea"/>
        <w:numPr>
          <w:ilvl w:val="0"/>
          <w:numId w:val="3"/>
        </w:numPr>
      </w:pPr>
      <w:r>
        <w:t xml:space="preserve">natuurlijke gemengde </w:t>
      </w:r>
      <w:proofErr w:type="spellStart"/>
      <w:r>
        <w:t>tocoferolen</w:t>
      </w:r>
      <w:proofErr w:type="spellEnd"/>
      <w:r>
        <w:t xml:space="preserve"> (E306), natuurlijk D-alfa tocoferol, natuurlijk D-alfa-tocoferolacetaat en natuurlijk D-alfa-</w:t>
      </w:r>
      <w:proofErr w:type="spellStart"/>
      <w:r>
        <w:t>tocoferolsuccinaat</w:t>
      </w:r>
      <w:proofErr w:type="spellEnd"/>
      <w:r>
        <w:t xml:space="preserve"> van soja</w:t>
      </w:r>
    </w:p>
    <w:p w14:paraId="4D2E3F54" w14:textId="77777777" w:rsidR="001A78C6" w:rsidRDefault="001A78C6" w:rsidP="001A78C6">
      <w:pPr>
        <w:pStyle w:val="Lijstalinea"/>
        <w:numPr>
          <w:ilvl w:val="0"/>
          <w:numId w:val="3"/>
        </w:numPr>
      </w:pPr>
      <w:proofErr w:type="spellStart"/>
      <w:r>
        <w:t>fytosterolen</w:t>
      </w:r>
      <w:proofErr w:type="spellEnd"/>
      <w:r>
        <w:t xml:space="preserve"> en fytosterolesters van plantaardige oliën van soja</w:t>
      </w:r>
    </w:p>
    <w:p w14:paraId="024049FE" w14:textId="77777777" w:rsidR="001A78C6" w:rsidRDefault="001A78C6" w:rsidP="001A78C6">
      <w:pPr>
        <w:pStyle w:val="Lijstalinea"/>
        <w:numPr>
          <w:ilvl w:val="0"/>
          <w:numId w:val="3"/>
        </w:numPr>
      </w:pPr>
      <w:proofErr w:type="spellStart"/>
      <w:r>
        <w:t>plantenstanolesters</w:t>
      </w:r>
      <w:proofErr w:type="spellEnd"/>
      <w:r>
        <w:t xml:space="preserve"> geproduceerd uit sterolen van plantaardige oliën van soja.</w:t>
      </w:r>
    </w:p>
    <w:p w14:paraId="77634BE5" w14:textId="77777777" w:rsidR="001A78C6" w:rsidRPr="001A78C6" w:rsidRDefault="001A78C6" w:rsidP="001A78C6">
      <w:pPr>
        <w:rPr>
          <w:b/>
          <w:bCs/>
        </w:rPr>
      </w:pPr>
      <w:r w:rsidRPr="001A78C6">
        <w:rPr>
          <w:b/>
          <w:bCs/>
        </w:rPr>
        <w:t>7. Melk en producten op basis van melk (inclusief lactose)</w:t>
      </w:r>
    </w:p>
    <w:p w14:paraId="376379FE" w14:textId="77777777" w:rsidR="001A78C6" w:rsidRDefault="001A78C6" w:rsidP="001A78C6">
      <w:r>
        <w:t>Uitzonderingen zijn:</w:t>
      </w:r>
    </w:p>
    <w:p w14:paraId="7E4BE21B" w14:textId="77777777" w:rsidR="001A78C6" w:rsidRDefault="001A78C6" w:rsidP="001A78C6">
      <w:pPr>
        <w:pStyle w:val="Lijstalinea"/>
        <w:numPr>
          <w:ilvl w:val="0"/>
          <w:numId w:val="4"/>
        </w:numPr>
      </w:pPr>
      <w:r>
        <w:t>wei die wordt gebruikt om alcoholhoudende distillaten te maken, waaronder ethylalcohol uit landbouwproducten</w:t>
      </w:r>
    </w:p>
    <w:p w14:paraId="402E2809" w14:textId="77777777" w:rsidR="001A78C6" w:rsidRDefault="001A78C6" w:rsidP="001A78C6">
      <w:pPr>
        <w:pStyle w:val="Lijstalinea"/>
        <w:numPr>
          <w:ilvl w:val="0"/>
          <w:numId w:val="4"/>
        </w:numPr>
      </w:pPr>
      <w:proofErr w:type="spellStart"/>
      <w:r>
        <w:t>Lactitol</w:t>
      </w:r>
      <w:proofErr w:type="spellEnd"/>
    </w:p>
    <w:p w14:paraId="45C2AF6B" w14:textId="77777777" w:rsidR="001A78C6" w:rsidRDefault="001A78C6" w:rsidP="001A78C6">
      <w:r>
        <w:t>8</w:t>
      </w:r>
      <w:r w:rsidRPr="001A78C6">
        <w:rPr>
          <w:b/>
          <w:bCs/>
        </w:rPr>
        <w:t>. Noten en producten op basis van noten</w:t>
      </w:r>
      <w:r>
        <w:t xml:space="preserve">, denk aan amandelen, hazelnoten, walnoten, cashewnoten, </w:t>
      </w:r>
      <w:proofErr w:type="spellStart"/>
      <w:r>
        <w:t>pecannoten</w:t>
      </w:r>
      <w:proofErr w:type="spellEnd"/>
      <w:r>
        <w:t xml:space="preserve">, paranoten, pistachenoten, </w:t>
      </w:r>
      <w:proofErr w:type="spellStart"/>
      <w:r>
        <w:t>macadamianoten</w:t>
      </w:r>
      <w:proofErr w:type="spellEnd"/>
      <w:r>
        <w:t xml:space="preserve">. </w:t>
      </w:r>
    </w:p>
    <w:p w14:paraId="58D08704" w14:textId="77777777" w:rsidR="001A78C6" w:rsidRDefault="001A78C6" w:rsidP="001A78C6">
      <w:r>
        <w:t>Uitzonderingen zijn: noten die worden gebruikt om alcoholhoudende distillaten te maken, waaronder ethylalcohol uit landbouwproducten.</w:t>
      </w:r>
    </w:p>
    <w:p w14:paraId="52D89AEA" w14:textId="77777777" w:rsidR="001A78C6" w:rsidRDefault="001A78C6" w:rsidP="001A78C6">
      <w:r>
        <w:t>9</w:t>
      </w:r>
      <w:r w:rsidRPr="001A78C6">
        <w:rPr>
          <w:b/>
          <w:bCs/>
        </w:rPr>
        <w:t>. Selderij en producten op basis van selderij</w:t>
      </w:r>
      <w:r>
        <w:t>. Dit gaat om zowel selderijzaad, knolselderij als bladselderij.</w:t>
      </w:r>
    </w:p>
    <w:p w14:paraId="5ABBE384" w14:textId="77777777" w:rsidR="001A78C6" w:rsidRDefault="001A78C6" w:rsidP="001A78C6">
      <w:r>
        <w:lastRenderedPageBreak/>
        <w:t xml:space="preserve">10. </w:t>
      </w:r>
      <w:r w:rsidRPr="001A78C6">
        <w:rPr>
          <w:b/>
          <w:bCs/>
        </w:rPr>
        <w:t>Mosterd en producten op basis van mosterd</w:t>
      </w:r>
      <w:r>
        <w:t>. Het gaat om alle delen van de mosterdplant, inclusief de bladeren van de mosterdplant en mosterdzaad.</w:t>
      </w:r>
    </w:p>
    <w:p w14:paraId="751416FE" w14:textId="77777777" w:rsidR="001A78C6" w:rsidRPr="001A78C6" w:rsidRDefault="001A78C6" w:rsidP="001A78C6">
      <w:pPr>
        <w:rPr>
          <w:b/>
          <w:bCs/>
        </w:rPr>
      </w:pPr>
      <w:r w:rsidRPr="001A78C6">
        <w:rPr>
          <w:b/>
          <w:bCs/>
        </w:rPr>
        <w:t>11. Sesamzaad en producten op basis van sesamzaad</w:t>
      </w:r>
    </w:p>
    <w:p w14:paraId="1EC2F886" w14:textId="77777777" w:rsidR="001A78C6" w:rsidRDefault="001A78C6" w:rsidP="001A78C6">
      <w:r>
        <w:t xml:space="preserve">12. </w:t>
      </w:r>
      <w:r w:rsidRPr="001A78C6">
        <w:rPr>
          <w:b/>
          <w:bCs/>
        </w:rPr>
        <w:t>Zwaveldioxide en sulfieten in concentraties van meer dan 10 mg/kg of 10 mg/l</w:t>
      </w:r>
      <w:r>
        <w:t>, uitgedrukt als totaalgehalte aan zwaveldioxide voor een product zoals het wordt geconsumeerd.</w:t>
      </w:r>
    </w:p>
    <w:p w14:paraId="38C4F609" w14:textId="77777777" w:rsidR="001A78C6" w:rsidRPr="001A78C6" w:rsidRDefault="001A78C6" w:rsidP="001A78C6">
      <w:pPr>
        <w:rPr>
          <w:b/>
          <w:bCs/>
        </w:rPr>
      </w:pPr>
      <w:r w:rsidRPr="001A78C6">
        <w:rPr>
          <w:b/>
          <w:bCs/>
        </w:rPr>
        <w:t>13. Lupine en producten op basis van lupine</w:t>
      </w:r>
    </w:p>
    <w:p w14:paraId="771F8A70" w14:textId="77777777" w:rsidR="001A78C6" w:rsidRDefault="001A78C6" w:rsidP="001A78C6">
      <w:r>
        <w:t xml:space="preserve">14. </w:t>
      </w:r>
      <w:r w:rsidRPr="001A78C6">
        <w:rPr>
          <w:b/>
          <w:bCs/>
        </w:rPr>
        <w:t>Weekdieren en producten op basis van weekdieren.</w:t>
      </w:r>
      <w:r>
        <w:t xml:space="preserve"> Bijvoorbeeld: slakken, mosselen en oesters.</w:t>
      </w:r>
    </w:p>
    <w:p w14:paraId="56F03D51" w14:textId="77777777" w:rsidR="001A78C6" w:rsidRDefault="001A78C6" w:rsidP="001A78C6"/>
    <w:p w14:paraId="100EDC5B" w14:textId="77777777" w:rsidR="001A78C6" w:rsidRDefault="001A78C6" w:rsidP="001A78C6">
      <w:pPr>
        <w:rPr>
          <w:b/>
          <w:bCs/>
        </w:rPr>
      </w:pPr>
      <w:r>
        <w:rPr>
          <w:b/>
          <w:bCs/>
        </w:rPr>
        <w:t>Allergenen in afgeleide producten</w:t>
      </w:r>
    </w:p>
    <w:p w14:paraId="252857AB" w14:textId="77777777" w:rsidR="001A78C6" w:rsidRDefault="001A78C6" w:rsidP="001A78C6">
      <w:r>
        <w:t>U moet ook informeren over ingrediënten die van allergenen zijn afgeleid. Het is daarom belangrijk om te checken of allergenen aanwezig zijn in een levensmiddel, bijvoorbeeld via:</w:t>
      </w:r>
    </w:p>
    <w:p w14:paraId="17B7EEF9" w14:textId="77777777" w:rsidR="001A78C6" w:rsidRDefault="001A78C6" w:rsidP="001A78C6">
      <w:pPr>
        <w:pStyle w:val="Lijstalinea"/>
        <w:numPr>
          <w:ilvl w:val="0"/>
          <w:numId w:val="5"/>
        </w:numPr>
      </w:pPr>
      <w:r>
        <w:t>technische hulpstoffen</w:t>
      </w:r>
    </w:p>
    <w:p w14:paraId="0657949C" w14:textId="77777777" w:rsidR="001A78C6" w:rsidRDefault="001A78C6" w:rsidP="001A78C6">
      <w:pPr>
        <w:pStyle w:val="Lijstalinea"/>
        <w:numPr>
          <w:ilvl w:val="0"/>
          <w:numId w:val="5"/>
        </w:numPr>
      </w:pPr>
      <w:r>
        <w:t xml:space="preserve">additieven, inclusief </w:t>
      </w:r>
      <w:proofErr w:type="spellStart"/>
      <w:r>
        <w:t>carry</w:t>
      </w:r>
      <w:proofErr w:type="spellEnd"/>
      <w:r>
        <w:t>-over-additieven</w:t>
      </w:r>
    </w:p>
    <w:p w14:paraId="68ECE974" w14:textId="77777777" w:rsidR="001A78C6" w:rsidRDefault="001A78C6" w:rsidP="001A78C6">
      <w:pPr>
        <w:pStyle w:val="Lijstalinea"/>
        <w:numPr>
          <w:ilvl w:val="0"/>
          <w:numId w:val="5"/>
        </w:numPr>
      </w:pPr>
      <w:r>
        <w:t>aroma's</w:t>
      </w:r>
    </w:p>
    <w:p w14:paraId="63C4FD9A" w14:textId="77777777" w:rsidR="001A78C6" w:rsidRDefault="001A78C6" w:rsidP="001A78C6">
      <w:pPr>
        <w:pStyle w:val="Lijstalinea"/>
        <w:numPr>
          <w:ilvl w:val="0"/>
          <w:numId w:val="5"/>
        </w:numPr>
      </w:pPr>
      <w:r>
        <w:t>enzymen</w:t>
      </w:r>
    </w:p>
    <w:p w14:paraId="1741DD75" w14:textId="77777777" w:rsidR="001A78C6" w:rsidRDefault="001A78C6" w:rsidP="001A78C6">
      <w:pPr>
        <w:pStyle w:val="Lijstalinea"/>
        <w:numPr>
          <w:ilvl w:val="0"/>
          <w:numId w:val="5"/>
        </w:numPr>
      </w:pPr>
      <w:r>
        <w:t>vitaminen en mineralen</w:t>
      </w:r>
    </w:p>
    <w:p w14:paraId="54D9832E" w14:textId="77777777" w:rsidR="001A78C6" w:rsidRDefault="001A78C6" w:rsidP="001A78C6">
      <w:pPr>
        <w:pStyle w:val="Lijstalinea"/>
        <w:numPr>
          <w:ilvl w:val="0"/>
          <w:numId w:val="5"/>
        </w:numPr>
      </w:pPr>
      <w:r>
        <w:t>kruiden en specerijen met de allergenen selderij of mosterd(zaad)</w:t>
      </w:r>
    </w:p>
    <w:p w14:paraId="378A65F6" w14:textId="77777777" w:rsidR="001A78C6" w:rsidRDefault="001A78C6" w:rsidP="001A78C6">
      <w:pPr>
        <w:pStyle w:val="Lijstalinea"/>
        <w:numPr>
          <w:ilvl w:val="0"/>
          <w:numId w:val="5"/>
        </w:numPr>
      </w:pPr>
      <w:r>
        <w:t>oplosmiddelen en draagstoffen</w:t>
      </w:r>
    </w:p>
    <w:p w14:paraId="53765792" w14:textId="77777777" w:rsidR="001A78C6" w:rsidRDefault="001A78C6" w:rsidP="001A78C6"/>
    <w:p w14:paraId="6D20595C" w14:textId="77777777" w:rsidR="001D2BC4" w:rsidRDefault="001D2BC4"/>
    <w:sectPr w:rsidR="001D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4596"/>
    <w:multiLevelType w:val="hybridMultilevel"/>
    <w:tmpl w:val="AC584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CF2"/>
    <w:multiLevelType w:val="hybridMultilevel"/>
    <w:tmpl w:val="F8A2F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56DA3"/>
    <w:multiLevelType w:val="hybridMultilevel"/>
    <w:tmpl w:val="96945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938"/>
    <w:multiLevelType w:val="hybridMultilevel"/>
    <w:tmpl w:val="3A484B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46EC"/>
    <w:multiLevelType w:val="hybridMultilevel"/>
    <w:tmpl w:val="050CE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837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5150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18024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902798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498816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6"/>
    <w:rsid w:val="001A78C6"/>
    <w:rsid w:val="001D2BC4"/>
    <w:rsid w:val="0092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ACA7"/>
  <w15:chartTrackingRefBased/>
  <w15:docId w15:val="{6B20C2A3-0C95-4346-813A-54EFBE33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78C6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78C6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TVR_Desk</dc:creator>
  <cp:keywords/>
  <dc:description/>
  <cp:lastModifiedBy>TVR_Desk</cp:lastModifiedBy>
  <cp:revision>1</cp:revision>
  <dcterms:created xsi:type="dcterms:W3CDTF">2024-06-11T07:04:00Z</dcterms:created>
  <dcterms:modified xsi:type="dcterms:W3CDTF">2024-06-11T07:07:00Z</dcterms:modified>
</cp:coreProperties>
</file>